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bookmarkStart w:id="0" w:name="_GoBack"/>
      <w:bookmarkEnd w:id="0"/>
    </w:p>
    <w:p w:rsidR="00B01014" w:rsidRPr="00396F45" w:rsidRDefault="00B01014" w:rsidP="00AE41BA">
      <w:pPr>
        <w:autoSpaceDE w:val="0"/>
        <w:autoSpaceDN w:val="0"/>
        <w:adjustRightInd w:val="0"/>
        <w:jc w:val="center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ANEXO I</w:t>
      </w:r>
    </w:p>
    <w:p w:rsidR="00B01014" w:rsidRPr="00396F45" w:rsidRDefault="00B01014" w:rsidP="00AE41BA">
      <w:pPr>
        <w:autoSpaceDE w:val="0"/>
        <w:autoSpaceDN w:val="0"/>
        <w:adjustRightInd w:val="0"/>
        <w:jc w:val="center"/>
        <w:rPr>
          <w:rFonts w:ascii="Century Gothic" w:hAnsi="Century Gothic" w:cs="Courier New"/>
          <w:b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center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TERMO DE REFERÊNCIA</w:t>
      </w:r>
    </w:p>
    <w:p w:rsidR="00B01014" w:rsidRPr="00396F45" w:rsidRDefault="00B01014" w:rsidP="00AE41BA">
      <w:pPr>
        <w:autoSpaceDE w:val="0"/>
        <w:autoSpaceDN w:val="0"/>
        <w:adjustRightInd w:val="0"/>
        <w:jc w:val="center"/>
        <w:rPr>
          <w:rFonts w:ascii="Century Gothic" w:hAnsi="Century Gothic" w:cs="Courier New"/>
          <w:b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- DO OBJETO</w:t>
      </w:r>
    </w:p>
    <w:p w:rsidR="00AE41BA" w:rsidRPr="00396F45" w:rsidRDefault="00AE41BA" w:rsidP="00AE41BA">
      <w:pPr>
        <w:pStyle w:val="PargrafodaLista"/>
        <w:autoSpaceDE w:val="0"/>
        <w:autoSpaceDN w:val="0"/>
        <w:adjustRightInd w:val="0"/>
        <w:ind w:left="360"/>
        <w:jc w:val="both"/>
        <w:rPr>
          <w:rFonts w:ascii="Century Gothic" w:hAnsi="Century Gothic" w:cs="Courier New"/>
          <w:b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O Objeto da presente licitação con</w:t>
      </w:r>
      <w:r w:rsidR="00F50E28" w:rsidRPr="00396F45">
        <w:rPr>
          <w:rFonts w:ascii="Century Gothic" w:hAnsi="Century Gothic" w:cs="Courier New"/>
          <w:bCs/>
          <w:sz w:val="22"/>
          <w:szCs w:val="22"/>
        </w:rPr>
        <w:t xml:space="preserve">siste na </w:t>
      </w:r>
      <w:r w:rsidRPr="00396F45">
        <w:rPr>
          <w:rFonts w:ascii="Century Gothic" w:hAnsi="Century Gothic" w:cs="Courier New"/>
          <w:b/>
          <w:bCs/>
          <w:sz w:val="22"/>
          <w:szCs w:val="22"/>
        </w:rPr>
        <w:t>SERVIÇOS GRÁFICOS DE CAPAS E CARIMBOS</w:t>
      </w:r>
      <w:r w:rsidRPr="00396F45">
        <w:rPr>
          <w:rFonts w:ascii="Century Gothic" w:hAnsi="Century Gothic" w:cs="Courier New"/>
          <w:bCs/>
          <w:sz w:val="22"/>
          <w:szCs w:val="22"/>
        </w:rPr>
        <w:t>, por um período de 12 (doze) meses através do Sistema de Registro de Preços, aos que manifestarem interesse, de acordo com as especificações e quantitativos estimados neste Termo de Referência.</w:t>
      </w: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 xml:space="preserve">2.0 – VALOR DE REFERÊNCIA 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O</w:t>
      </w:r>
      <w:r w:rsidR="004C4BCC" w:rsidRPr="00396F45">
        <w:rPr>
          <w:rFonts w:ascii="Century Gothic" w:hAnsi="Century Gothic" w:cs="Courier New"/>
          <w:bCs/>
          <w:sz w:val="22"/>
          <w:szCs w:val="22"/>
        </w:rPr>
        <w:t xml:space="preserve"> </w:t>
      </w:r>
      <w:r w:rsidR="00F50E28" w:rsidRPr="00396F45">
        <w:rPr>
          <w:rFonts w:ascii="Century Gothic" w:hAnsi="Century Gothic" w:cs="Courier New"/>
          <w:bCs/>
          <w:sz w:val="22"/>
          <w:szCs w:val="22"/>
        </w:rPr>
        <w:t xml:space="preserve">valor total estimado da </w:t>
      </w:r>
      <w:r w:rsidR="00B47FCF" w:rsidRPr="00396F45">
        <w:rPr>
          <w:rFonts w:ascii="Century Gothic" w:hAnsi="Century Gothic" w:cs="Courier New"/>
          <w:bCs/>
          <w:sz w:val="22"/>
          <w:szCs w:val="22"/>
        </w:rPr>
        <w:t xml:space="preserve">presente </w:t>
      </w:r>
      <w:r w:rsidR="00F50E28" w:rsidRPr="00396F45">
        <w:rPr>
          <w:rFonts w:ascii="Century Gothic" w:hAnsi="Century Gothic" w:cs="Courier New"/>
          <w:bCs/>
          <w:sz w:val="22"/>
          <w:szCs w:val="22"/>
        </w:rPr>
        <w:t>licitação</w:t>
      </w:r>
      <w:r w:rsidR="00B47FCF" w:rsidRPr="00396F45">
        <w:rPr>
          <w:rFonts w:ascii="Century Gothic" w:hAnsi="Century Gothic" w:cs="Courier New"/>
          <w:bCs/>
          <w:sz w:val="22"/>
          <w:szCs w:val="22"/>
        </w:rPr>
        <w:t xml:space="preserve"> é</w:t>
      </w:r>
      <w:r w:rsidR="004C4BCC" w:rsidRPr="00396F45">
        <w:rPr>
          <w:rFonts w:ascii="Century Gothic" w:hAnsi="Century Gothic" w:cs="Courier New"/>
          <w:bCs/>
          <w:sz w:val="22"/>
          <w:szCs w:val="22"/>
        </w:rPr>
        <w:t xml:space="preserve"> </w:t>
      </w:r>
      <w:r w:rsidRPr="00396F45">
        <w:rPr>
          <w:rFonts w:ascii="Century Gothic" w:hAnsi="Century Gothic" w:cs="Courier New"/>
          <w:bCs/>
          <w:sz w:val="22"/>
          <w:szCs w:val="22"/>
        </w:rPr>
        <w:t>R$ 798.165,06</w:t>
      </w: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3.0 – ESPECIFICAÇÕES DOS MATERIAIS</w:t>
      </w: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9"/>
        <w:gridCol w:w="5042"/>
        <w:gridCol w:w="1062"/>
        <w:gridCol w:w="1017"/>
        <w:gridCol w:w="1008"/>
        <w:gridCol w:w="1314"/>
      </w:tblGrid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Item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Material/Servic</w:t>
            </w:r>
            <w:r w:rsidRPr="00396F45">
              <w:rPr>
                <w:rFonts w:ascii="Arial" w:hAnsi="Arial" w:cs="Arial"/>
                <w:bCs/>
                <w:sz w:val="22"/>
                <w:szCs w:val="22"/>
              </w:rPr>
              <w:t>̧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Unid. medida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Qtd licitada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Valor unitário (R$)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Valor total (R$)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85212 - CAPA DE PROCESSO, LAMINAÇÃO 1X0, COR 1X1,  TAMANHO  240 X 330 MM - FECHADA, CARTOLINA, GRAMATURA: 240 G/M2 - COR BRANCA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69.950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209.150,50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85213 - CAPA DE PROCESSO, LAMINAÇÃO 1X0, COR 1X1,  TAMANHO  240 X 330 MM - FECHADA, CARTOLINA, GRAMATURA: 240 G/M2 - COR AMARELA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14.600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43.654,00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85214 - CAPA DE PROCESSO, LAMINAÇÃO 1X0, COR 1X1,  TAMANHO  240 X 330 MM - FECHADA, CARTOLINA, GRAMATURA: 240 G/M2 - COR VERMELHA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8.550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25.564,50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85216 - CAPA DE PROCESSO, LAMINAÇÃO 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 xml:space="preserve">1X0, COR 1X1,  TAMANHO  240 X 330 MM - FECHADA, CARTOLINA, GRAMATURA: 240 G/M2 - COR CINZA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11.500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34.385,00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85219 - CAPA DE PROCESSO, LAMINAÇÃO 1X0, COR 1X1,  TAMANHO  240 X 330 MM - FECHADA, CARTOLINA, GRAMATURA: 240 G/M2 - COR LARANJA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7.450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22.275,50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85220 - CAPA DE PROCESSO, LAMINAÇÃO 1X0, COR 1X1,  TAMANHO  240 X 330 MM - FECHADA, CARTOLINA, GRAMATURA: 240 G/M2 - AZUL CLARO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10.950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32.740,50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7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73938 - CRACHÁ EM PVC PERSONALIZADO crachás personalizados material crachá em pvc 0,76 mm na impressão térmica 4x0 cor, tamanho 8,5cm x 5,5cm com acabamento impresso com riboo mais cordão azul  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4.030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21,88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88.176,40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60407 - CARIMBO PRINTY 4911, AUTO-ENTINTADO, MEDINDO 40X20MM, RETANGULAR, LAYOUT A SER DEFINIDO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906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57,50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52.095,00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9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60796 - TROCA DE REFIL PARA CARIMBO PRINTY 4911, AUTO-ENTINTADO, MEDINDO 40X20MM, RETANGULAR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SV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734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17,66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12.962,44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60408 - CARIMBO PRINTY 4926, AUTO-ENTINTADO, MEDINDO 75X38MM, RETANGULAR, LAYOUT A SER DEFINIDO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536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57,11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30.610,96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60797 - TROCA DE REFIL PARA CARIMBO PRINTY 4926, AUTO-ENTINTADO, MEDINDO 75X38MM, RETANGULAR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SV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22,57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7.199,83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60406 - CARIMBO PRINTY 4923, AUTO-ENTINTADO, MEDINDO 30X30MM, QUADRADO, LAYOUT A SER DEFINIDO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450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57,80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26.010,00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60795 - TROCA DE REFIL PARA CARIMBO PRINTY 4923, AUTO-ENTINTADO, MEDINDO 30X30MM, QUADRADO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SV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15,15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4.348,05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55233 - BORRACHA PARA CARIMBO PRINTY REF.4927, AUTO ENTINTADO, MEDINDO 60X40MM, RETANGULAR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343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18,83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6.458,69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15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60794 - SUBSTITUIÇÃO DE BORRACHA PARA 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CARIMBO, AUTO-ENTINTADO, QUALQUER TAMANHO E MODELO, LAYOUT A SER DEFINIDO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SV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775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55,62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43.105,50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80780 - TINTA P/CARIMBO PRETO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8,25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2.219,25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17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85217 - CAPA DE PROCESSO, LAMINAÇÃO 1X0, COR 1X1,  TAMANHO  240 X 330 MM - FECHADA, CARTOLINA, GRAMATURA: 240 G/M2 - COR VERDE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6.950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20.780,50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18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85218 - CAPA DE PROCESSO, LAMINAÇÃO 1X0, COR 1X1,  TAMANHO  240 X 330 MM - FECHADA, CARTOLINA, GRAMATURA: 240 G/M2 - COR ROSA APRESENTAÇÃO: VINCO E FURO UNIVERSAL P/ GRAMPO TRILHA, CARACTERÍSTICAS ADICIONAIS: TIMBRE E LOGOMARCA DO ÓRGÃO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6.350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2,99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18.986,50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19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62581 - CAPA DE PROCESSO NAS MEDIDAS 49CM X 33CM, PAPEL OFFSET 230 G/M² COM 1 X 0 CORES; PLASTIFICAÇÃO BRILHO (FRENTE E VERSO); 3 VINCOS; 4 FUROS; COR AMARELA.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16.600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1,41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23.406,00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20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55106 - CARIMBO PRINTY  REF. 4912, AUTO ENTINTADO MEDINDO 47X18MM, RETANGULAR, LAYOUT A SER DEFINIDO.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534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47,45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25.338,30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55469 - BORRACHA PARA CARIMBO PRINTY REFERÊNCIA Nº 4912 Auto entintado, medindo 47x18mm, retangular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381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15,33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5.840,73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55870 - CARIMBO PRINTY REF. 4927, AUTO ENTINTADO,  MEDINDO 60X40MM, RETANGULAR, LAYOUT A SER DEFINIDO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471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68,56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32.291,76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24068 - TALONÁRIO DE AUTOS DE INFRAÇÃO - MODELO CODETRAN A. ESPECIFICAÇÂO DO TALONÁRIO  O TALONÁRIO DE AUTOS DE INFRAÇÃO DE TRÂNSITO SERÁ COMPOSTO DE CAPA, CINQUENTA  JOGOS DE AUTO DE INFRAÇÃO, NUMERADOS E CONTENDO CADA JOGO TRÊS VIAS, UM JOGO DE CONTROLE DO TALONÁRIO CONTENDO DUAS VIAS E CONTRACAPA.  PARA A IMPRESSÃO E COMPOSIÇÃO GRÁFICA DOS TALONÁRIOS DE AUTOS DE INFRAÇÃO, DEVERÁ SER OBEDECIDA A SEGUINTE ESPECIFICAÇÃO: 1) TAMANHO DO TALÃO: 11.5 X 20.5 CM; 2) COR DA IMPRESSÃO: PRETA; 3) COR DA NUMERAÇÃO E SÉRIE DO 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 xml:space="preserve">AUTO: PRETA; 4) CAPA: PAPEL CARTOLINA 180, COR AMARELA; 5) VERSO DA CAPA: IMPRESSÃO PÉ COM CABEÇA; 6) AUTO DE INFRAÇÃO: 50 (CINQUENTA) JOGOS DE AUTO DE INFRAÇÃO, NUMERADOS E CONTENDO 03 (TRÊS) VIAS CADA, SENDO: (1) 1ª VIA DO AUTO: PAPEL AUTOCOPIATIVO 53, COR BRANCA, COM PICOTE NA CABEÇA; (2) 2ª VIA DO AUTO: PAPEL AUTOCOPIATIVO 53, COR AMARELA, COM PICOTE NA CABEÇA; (3) VERSO DA 2ª VIA DO AUTO: IMPRESSÃO E POSIÇÃO DO TEXTO DA NOTIFICAÇÃO; (4) 3ª VIA DO AUTO: PAPEL AUTOCOPIATIVO 53, COR ROSA, SEM PICOTE; (5) N° AUTO (CAMPO 2 - BLOCO 1 - IDENTIFICAÇÃO DA AUTUAÇÃO): TRATA-SE DA IDENTIFICAÇÃO DO AUTO DE INFRAÇÃO, CAMPO NUMÉRICO, COM 8 POSIÇÕES, QUE SERÁ UTILIZADO PARA IDENTIFICAÇÃO EXCLUSIVA DE CADA AUTUAÇÃO, PRÉ-IMPRESSO NA COR PRETA, NUMERAÇÃO SEQUENCIAL E EM ORDEM CRESCENTE, FORNECIDA PELA CONTRATADA [EX: CADA FOLHA (1ª, 2ª E 3ª VIA) POSSUI UMA NUMERAÇÃO ÚNICA, E A PRÓXIMA FOLHA (AUTO DE INFRAÇÃO) SERÁ A NUMERAÇÃO SEQUENCIAL]; (6) SÉRIE (CAMPO 3 - BLOCO 1): TRATA-SE DO CAMPO ALFABÉTICO PARA ATÉ 2 POSIÇÕES, QUE SERÁ UTILIZADO PARA COMPLEMENTAR A IDENTIFICAÇÃO NUMÉRICA DE CADA AUTUAÇÃO, PRÉ IMPRESSO NA COR PRETA, SÉRIE ALFABÉTICA FORNECIDA PELA CONTRATADA (EX.: "D"); (7) MUNICÍPIO (CAMPO 4 - BLOCO 5): TRATA-SE DO CAMPO ALFABÉTICO, PARA REGISTRAR O NOME DO MUNICÍPIO ONDE FOI CONSTATADA A INFRAÇÃO, PRÉ-IMPRESSO NA COR PRETA, EM LETRA MAIÚSCULA,  A SER FORNECIDO PELA CONTRATADA. (8) CÓDIGO (CAMPO 5 - BLOCO 5): TRATA-SE DE CAMPO NUMÉRICO COM 5 POSIÇÕES, PARA REGISTRAR O CÓDIGO DE IDENTIFICAÇÃO DO MUNICÍPIO ONDE OCORREU A INFRAÇÃO/AUTUAÇÃO, PRÉ-IMPRESSO NA COR PRETA, FORNECIDA PELA CONTRATADA (EX: 8066); (9) UF (CAMPO 6 - BLOCO 5): TRATA-SE DE CAMPO ALFABÉTICO COM 2 POSIÇÕES, PARA 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REGISTRAR A SIGLA DA UNIDADE DA FEDERAÇÃO ONDE FOI CONSTATADA A INFRAÇÃO, PRÉ-IMPRESSO NA COR PRETA, EM LETRA MAIÚSCULA, FORNECIDA PELA CONTRATADA (EX: SC);  7) CONTROLE DO TALONÁRIO: APÓS A 3ª VIA DO QUINQUAGÉSIMO JOGO DE AUTO DE INFRAÇÃO, COMPOSTO POR 1 (UM) JOGO DE 2 (DUAS) VIAS, SENDO:  (1) 1ª VIA DO CONTROLE DO TALONÁRIO: PAPEL AUTOCOPIATIVO 53, COR BRANCA, COM PICOTE NA CABEÇA E NO MEIO; (2) 2ª VIA DO CONTROLE DO TALONÁRIO: PAPEL AUTOCOPIATIVO 53, COR AMARELA, SEM PICOTE;  8) CONTRACAPA: PAPEL CARTOLINA 180, COR AMARELA, SEM IMPRESSÃO; 9) FIXAÇÃO DAS FOLHAS: COLA E GRAMPO NA CABEÇA; 10) SIMBOLOGIA DA CAPA DO TALONÁRIO: ALÉM DO BRASÃO DO MUNICÍPIO E AS INSCRIÇÕES PREVISTAS, TERÁ IMPRIMIDO NO CENTRO DA MESMA, O EMBLEMA DO CODETRAN,  ESPECIFICAÇÃO DA TABELA DE ENQUADRAMENTOS E CODIFICAÇÃO: A TABELA DE ENQUADRAMENTOS E CODIFICAÇÃO SERÁ COMPOSTA DE CAPA, VINTE FOLHAS NUMERADAS COM A REFERIDA TABELA, TENDO NA ÚLTIMA FOLHA UMA LEGENDA E CONTRACAPA. PARA A IMPRESSÃO E COMPOSIÇÃO GRÁFICA DA TABELA DE ENQUADRAMENTOS, DEVERÁ SER OBEDECIDA A SEGUINTE ESPECIFICAÇÃO:  1) TAMANHO DA FOLHA: 11.5 X 20.5 CM; 2) COR DA IMPRESSÃO: PRETA; 3) FOLHAS: 19 (DEZENOVE) FOLHAS NUMERADAS, EM PAPEL 53, COR BRANCA, MODELO ANEXO B; 4) CONTRACAPA: PAPEL CARTOLINA 180, COR AMARELA, SEM IMPRESSÃO; 5) FIXAÇÃO DAS FOLHAS: GRAMPOS COM FITA (GOMADA OU ADESIVA) VIRADA NA CABEÇA. OBS.: OS MODELOS CONTENDO OS LEIAUTES DOS FORMULÁRIOS SERÃO FORNECIDOS PELA CODETRAN NO MOMENTO EM QUE FOR FEITO O PEDIDO.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BLOCO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1.000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25,96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25.960,00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24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86019 - CAPAS PARA ENCADERNAÇÃO EM PVC PRETA A4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0,54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54,00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25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86020 - CAPAS PARA ENCADERNAÇÃO EM </w:t>
            </w: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PVC TRANSPARENTE A4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0,43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43,00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lastRenderedPageBreak/>
              <w:t>26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86021 - ESPIRAL PARA ENCADERNAÇÃO TAMANHO 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20,00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27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86022 - ESPIRAL PARA ENCADERNAÇÃO TAMANHO 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25,00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28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86023 - ESPIRAL PARA ENCADERNAÇÃO TAMANHO 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33,00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29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86024 - ESPIRAL PARA ENCADERNAÇÃO TAMANHO 14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40,00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30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86025 - ESPIRAL PARA ENCADERNAÇÃO TAMANHO 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57,00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86026 - ESPIRAL PARA ENCADERNAÇÃO TAMANHO 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0,61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61,00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86027 - ESPIRAL PARA ENCADERNAÇÃO TAMANHO 23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1,10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110,00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86028 - ESPIRAL PARA ENCADERNAÇÃO TAMANHO 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1,32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132,00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86029 - ESPIRAL PARA ENCADERNAÇÃO TAMANHO 29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1,55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155,00</w:t>
            </w:r>
          </w:p>
        </w:tc>
      </w:tr>
      <w:tr w:rsidR="00E21E56" w:rsidRPr="00396F4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35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86030 - PERFURADOR PARA ENCADERNAÇÃO ESPIRAL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Un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775,03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3.875,15</w:t>
            </w:r>
          </w:p>
        </w:tc>
      </w:tr>
      <w:tr w:rsidR="00E21E56" w:rsidRPr="00396F45">
        <w:tc>
          <w:tcPr>
            <w:tcW w:w="1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>Total Geral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56" w:rsidRPr="00396F45" w:rsidRDefault="00340AEF" w:rsidP="00AE41BA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Courier New"/>
                <w:bCs/>
                <w:sz w:val="22"/>
                <w:szCs w:val="22"/>
              </w:rPr>
            </w:pPr>
            <w:r w:rsidRPr="00396F45">
              <w:rPr>
                <w:rFonts w:ascii="Century Gothic" w:hAnsi="Century Gothic" w:cs="Courier New"/>
                <w:bCs/>
                <w:sz w:val="22"/>
                <w:szCs w:val="22"/>
              </w:rPr>
              <w:t xml:space="preserve"> 798.165,06</w:t>
            </w:r>
          </w:p>
        </w:tc>
      </w:tr>
    </w:tbl>
    <w:p w:rsidR="00F50E28" w:rsidRPr="00396F45" w:rsidRDefault="00F50E28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4.0 - REQUISIÇÕES/REQUISITANTES</w:t>
      </w: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1110/2022 - CORPO DE BOMBEIROS - SECRETARIA DE SEGURANÇA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1133/2022 - SECRETARIA DE SEGURANÇA DO CIDADÃO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1158/2022 - Secretaria Municipal de Desenvolvimento Econômico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1171/2022 - CONTROLADORIA DA MORALIDADE ADMINISTRATIVA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1129/2022 - SECRETARIA DE EDUCAÇÃO - GABINETE DA SECRETÁRIA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145/2022 - FUNDO MUNICIPAL DE ASSISTÊNCIA SOCIAL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1140/2022 - DIRETORIA DE LOGÍSTICA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67/2022 - FUNDAÇÃO GENÉSIO MIRANDA LINS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59/2022 - FMEL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132/2022 - FUNDO MUNICIPAL DE TURISMO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99/2022 - FUNDAÇÃO MUNICIPAL DO MEIO AMBIENTE  DE ITAJAÍ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1108/2022 - Secretaria Municipal de Tecnologia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1121/2022 - PROCURADORIA GERAL DO MUNICÍPIO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1123/2022 - SECRETARIA MUNICIPAL DE PROMOÇÃO DA CIDADANIA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572/2022 - FUNDO MUNICIPAL DE SAÚDE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1155/2022 - POLÍCIA MILITAR - SECRETARIA DE SEGURANÇA</w:t>
      </w:r>
    </w:p>
    <w:p w:rsidR="00E21E56" w:rsidRPr="00396F45" w:rsidRDefault="00A715DB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1162/2022 - SECRETARIA DE COMUNICAÇÃO SOCIAL</w:t>
      </w: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>5 – DISPOSIÇÕES GERAIS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5.1. Os produtos deverão ter qualidade comprovada e tendo no mínimo 12 meses de garantia após a colocação.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5.2. A empresa deverá possuir mão de obra especializada para se obter um acabamento nos serviços solicitados bem como os materiais de qualquer tipo, necessários a execução da prestação do referido serviço, objeto da presente licitação.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5.3. A empresa deverá possuir equipamentos adequados para a execução dos serviços.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5.4. Após a entrega, os produtos que não atinjam a qualidade anteriormente citada, serão prontamente devolvidos, os pagamentos suspensos e incorrerá à fornecedora nas sanções legais.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5.5. Colocar a serviço sempre pessoal qualificados, que se apresentarão asseados, uniformizados e portando credencial de identificação, contendo nome completo, foto, razão social e telefone da empresa.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5.6. Manter sempre em serviço um supervisor credenciado e preparado para responder prontamente pela empresa junto a Administração Municipal.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/>
          <w:bCs/>
          <w:sz w:val="22"/>
          <w:szCs w:val="22"/>
        </w:rPr>
      </w:pPr>
      <w:r w:rsidRPr="00396F45">
        <w:rPr>
          <w:rFonts w:ascii="Century Gothic" w:hAnsi="Century Gothic" w:cs="Courier New"/>
          <w:b/>
          <w:bCs/>
          <w:sz w:val="22"/>
          <w:szCs w:val="22"/>
        </w:rPr>
        <w:t xml:space="preserve">6 - PRAZO E LOCAL DE ENTREGA 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>6.1. A entrega deverá ser efetuada em até 10(dez) dias, a partir da nota de empenho.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  <w:r w:rsidRPr="00396F45">
        <w:rPr>
          <w:rFonts w:ascii="Century Gothic" w:hAnsi="Century Gothic" w:cs="Courier New"/>
          <w:bCs/>
          <w:sz w:val="22"/>
          <w:szCs w:val="22"/>
        </w:rPr>
        <w:t xml:space="preserve">6.2. As entregas/serviços deverão ser feitas/prestados no local especificado no pedido, sempre no perímetro de Itajaí/SC. Todas as despesas com transporte, carga e descarga correrão por conta da licitante vencedora. </w:t>
      </w:r>
    </w:p>
    <w:p w:rsidR="00AE41BA" w:rsidRPr="00396F45" w:rsidRDefault="00AE41BA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p w:rsidR="00B01014" w:rsidRPr="00396F45" w:rsidRDefault="00B01014" w:rsidP="00AE41BA">
      <w:pPr>
        <w:autoSpaceDE w:val="0"/>
        <w:autoSpaceDN w:val="0"/>
        <w:adjustRightInd w:val="0"/>
        <w:jc w:val="both"/>
        <w:rPr>
          <w:rFonts w:ascii="Century Gothic" w:hAnsi="Century Gothic" w:cs="Courier New"/>
          <w:bCs/>
          <w:sz w:val="22"/>
          <w:szCs w:val="22"/>
        </w:rPr>
      </w:pPr>
    </w:p>
    <w:sectPr w:rsidR="00B01014" w:rsidRPr="00396F45" w:rsidSect="001B1273">
      <w:headerReference w:type="default" r:id="rId8"/>
      <w:footerReference w:type="default" r:id="rId9"/>
      <w:pgSz w:w="11906" w:h="16837"/>
      <w:pgMar w:top="850" w:right="850" w:bottom="1134" w:left="850" w:header="85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BF3" w:rsidRDefault="00737BF3">
      <w:r>
        <w:separator/>
      </w:r>
    </w:p>
  </w:endnote>
  <w:endnote w:type="continuationSeparator" w:id="0">
    <w:p w:rsidR="00737BF3" w:rsidRDefault="0073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014" w:rsidRDefault="00B01014">
    <w:pPr>
      <w:pStyle w:val="Normal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b/>
        <w:sz w:val="20"/>
      </w:rPr>
    </w:pP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color w:val="808080"/>
        <w:sz w:val="20"/>
      </w:rPr>
      <w:t>___________________________________________________________________________________________</w:t>
    </w:r>
  </w:p>
  <w:p w:rsidR="00B01014" w:rsidRDefault="00B01014">
    <w:pPr>
      <w:tabs>
        <w:tab w:val="left" w:pos="360"/>
        <w:tab w:val="left" w:pos="570"/>
        <w:tab w:val="right" w:pos="10204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right"/>
      <w:rPr>
        <w:b/>
        <w:color w:val="808080"/>
        <w:sz w:val="16"/>
      </w:rPr>
    </w:pPr>
    <w:r>
      <w:rPr>
        <w:b/>
      </w:rPr>
      <w:tab/>
    </w:r>
    <w:r>
      <w:rPr>
        <w:b/>
      </w:rPr>
      <w:tab/>
    </w:r>
    <w:r>
      <w:rPr>
        <w:b/>
        <w:color w:val="808080"/>
        <w:sz w:val="16"/>
      </w:rPr>
      <w:t xml:space="preserve">Secretaria Municipal de </w:t>
    </w:r>
    <w:r w:rsidR="00BE6A84">
      <w:rPr>
        <w:b/>
        <w:color w:val="808080"/>
        <w:sz w:val="16"/>
      </w:rPr>
      <w:t>Governo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Rua Alberto Werner • 100 • Vila Operária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88304-053 • Itajaí • Santa Catarina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 xml:space="preserve">Fone: 47 3341-6029 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www.itajai.sc.gov.br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BF3" w:rsidRDefault="00737BF3">
      <w:r>
        <w:separator/>
      </w:r>
    </w:p>
  </w:footnote>
  <w:footnote w:type="continuationSeparator" w:id="0">
    <w:p w:rsidR="00737BF3" w:rsidRDefault="00737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014" w:rsidRDefault="006F2640">
    <w:pPr>
      <w:pStyle w:val="Normal0"/>
      <w:jc w:val="right"/>
    </w:pPr>
    <w:r>
      <w:rPr>
        <w:noProof/>
        <w:lang w:val="pt-BR" w:eastAsia="pt-BR"/>
      </w:rPr>
      <w:drawing>
        <wp:inline distT="0" distB="0" distL="0" distR="0">
          <wp:extent cx="1817614" cy="5429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462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335E"/>
    <w:multiLevelType w:val="multilevel"/>
    <w:tmpl w:val="93DCE88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">
    <w:nsid w:val="1DA74BEE"/>
    <w:multiLevelType w:val="multilevel"/>
    <w:tmpl w:val="CB3A1988"/>
    <w:lvl w:ilvl="0">
      <w:start w:val="1"/>
      <w:numFmt w:val="decimal"/>
      <w:lvlText w:val="%1.0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</w:lvl>
    <w:lvl w:ilvl="2">
      <w:start w:val="1"/>
      <w:numFmt w:val="decimal"/>
      <w:lvlText w:val="%1.%2.%3"/>
      <w:lvlJc w:val="left"/>
      <w:pPr>
        <w:tabs>
          <w:tab w:val="num" w:pos="2562"/>
        </w:tabs>
        <w:ind w:left="2562" w:hanging="720"/>
      </w:p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</w:lvl>
    <w:lvl w:ilvl="4">
      <w:start w:val="1"/>
      <w:numFmt w:val="decimal"/>
      <w:lvlText w:val="%1.%2.%3.%4.%5"/>
      <w:lvlJc w:val="left"/>
      <w:pPr>
        <w:tabs>
          <w:tab w:val="num" w:pos="4338"/>
        </w:tabs>
        <w:ind w:left="4338" w:hanging="1080"/>
      </w:pPr>
    </w:lvl>
    <w:lvl w:ilvl="5">
      <w:start w:val="1"/>
      <w:numFmt w:val="decimal"/>
      <w:lvlText w:val="%1.%2.%3.%4.%5.%6"/>
      <w:lvlJc w:val="left"/>
      <w:pPr>
        <w:tabs>
          <w:tab w:val="num" w:pos="5046"/>
        </w:tabs>
        <w:ind w:left="5046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14"/>
        </w:tabs>
        <w:ind w:left="611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2"/>
        </w:tabs>
        <w:ind w:left="68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30"/>
        </w:tabs>
        <w:ind w:left="753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ICITACAO.ITENS" w:val="&lt;MACRO: LICITACAO.ITENS&gt;"/>
    <w:docVar w:name="LICITACAO.OBJETO" w:val="&lt;MACRO: LICITACAO.OBJETO&gt;"/>
    <w:docVar w:name="LICITACAO.REQUISICOES" w:val="&lt;MACRO: LICITACAO.REQUISICOES&gt;"/>
    <w:docVar w:name="LICITACAO.SOLICITACOES" w:val="&lt;MACRO: LICITACAO.SOLICITACOES&gt;"/>
    <w:docVar w:name="LICITACAO.VALOR" w:val="&lt;MACRO: LICITACAO.VALOR&gt;"/>
  </w:docVars>
  <w:rsids>
    <w:rsidRoot w:val="00F50E28"/>
    <w:rsid w:val="00057DAC"/>
    <w:rsid w:val="0006020D"/>
    <w:rsid w:val="000C653F"/>
    <w:rsid w:val="001453EF"/>
    <w:rsid w:val="001B1273"/>
    <w:rsid w:val="0027612D"/>
    <w:rsid w:val="00294323"/>
    <w:rsid w:val="00340AEF"/>
    <w:rsid w:val="00396F45"/>
    <w:rsid w:val="00480C9A"/>
    <w:rsid w:val="00496CA3"/>
    <w:rsid w:val="004C4BCC"/>
    <w:rsid w:val="004D244A"/>
    <w:rsid w:val="006F2640"/>
    <w:rsid w:val="00737BF3"/>
    <w:rsid w:val="008C361A"/>
    <w:rsid w:val="008F1294"/>
    <w:rsid w:val="009B6066"/>
    <w:rsid w:val="009F0263"/>
    <w:rsid w:val="00A06C5F"/>
    <w:rsid w:val="00A715DB"/>
    <w:rsid w:val="00AE41BA"/>
    <w:rsid w:val="00B01014"/>
    <w:rsid w:val="00B47FCF"/>
    <w:rsid w:val="00BE683F"/>
    <w:rsid w:val="00BE6A84"/>
    <w:rsid w:val="00C16170"/>
    <w:rsid w:val="00D100A0"/>
    <w:rsid w:val="00DB4651"/>
    <w:rsid w:val="00DD32C4"/>
    <w:rsid w:val="00E21E56"/>
    <w:rsid w:val="00F15ACD"/>
    <w:rsid w:val="00F50E28"/>
    <w:rsid w:val="00FE4540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  <w:style w:type="paragraph" w:styleId="PargrafodaLista">
    <w:name w:val="List Paragraph"/>
    <w:basedOn w:val="Normal"/>
    <w:uiPriority w:val="34"/>
    <w:qFormat/>
    <w:rsid w:val="00AE4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  <w:style w:type="paragraph" w:styleId="PargrafodaLista">
    <w:name w:val="List Paragraph"/>
    <w:basedOn w:val="Normal"/>
    <w:uiPriority w:val="34"/>
    <w:qFormat/>
    <w:rsid w:val="00AE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1769</Words>
  <Characters>9557</Characters>
  <Application>Microsoft Office Word</Application>
  <DocSecurity>0</DocSecurity>
  <Lines>79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Leonardo Beckert</cp:lastModifiedBy>
  <cp:revision>2</cp:revision>
  <cp:lastPrinted>2022-09-29T18:51:00Z</cp:lastPrinted>
  <dcterms:created xsi:type="dcterms:W3CDTF">2022-09-29T19:09:00Z</dcterms:created>
  <dcterms:modified xsi:type="dcterms:W3CDTF">2022-09-29T19:09:00Z</dcterms:modified>
</cp:coreProperties>
</file>